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A3A86E">
      <w:pPr>
        <w:pStyle w:val="2"/>
        <w:numPr>
          <w:numId w:val="0"/>
        </w:numPr>
        <w:bidi w:val="0"/>
        <w:ind w:leftChars="0"/>
        <w:jc w:val="center"/>
        <w:rPr>
          <w:rFonts w:hint="eastAsia"/>
          <w:sz w:val="40"/>
          <w:szCs w:val="52"/>
          <w:lang w:val="en-US" w:eastAsia="zh-CN"/>
        </w:rPr>
      </w:pPr>
      <w:bookmarkStart w:id="0" w:name="_GoBack"/>
      <w:r>
        <w:rPr>
          <w:rFonts w:hint="eastAsia"/>
          <w:sz w:val="40"/>
          <w:szCs w:val="52"/>
        </w:rPr>
        <w:t>致敬榜样</w:t>
      </w:r>
      <w:r>
        <w:rPr>
          <w:rFonts w:hint="eastAsia"/>
          <w:sz w:val="40"/>
          <w:szCs w:val="52"/>
          <w:lang w:eastAsia="zh-CN"/>
        </w:rPr>
        <w:t>，</w:t>
      </w:r>
      <w:r>
        <w:rPr>
          <w:rFonts w:hint="eastAsia"/>
          <w:sz w:val="40"/>
          <w:szCs w:val="52"/>
        </w:rPr>
        <w:t>共赴新程</w:t>
      </w:r>
      <w:r>
        <w:rPr>
          <w:rFonts w:hint="eastAsia"/>
          <w:sz w:val="40"/>
          <w:szCs w:val="52"/>
          <w:lang w:val="en-US" w:eastAsia="zh-CN"/>
        </w:rPr>
        <w:t>!</w:t>
      </w:r>
    </w:p>
    <w:bookmarkEnd w:id="0"/>
    <w:p w14:paraId="3FCF1B90">
      <w:pPr>
        <w:bidi w:val="0"/>
        <w:jc w:val="center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商信集团2025年度总结表彰大会圆满落幕</w:t>
      </w:r>
    </w:p>
    <w:p w14:paraId="66DEF0E2">
      <w:pPr>
        <w:bidi w:val="0"/>
        <w:jc w:val="center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辞旧迎新 再创辉煌</w:t>
      </w:r>
    </w:p>
    <w:p w14:paraId="2A3C2FA8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春潮涌动处，奋进正当时。2026年2月7日，商信集团“致敬榜样，共赴新程”2025年度工作总结暨表彰优秀大会在集团总部三楼会议室隆重召开。集团领导班子、核心骨干成员及优秀项目代表齐聚一堂，复盘过往辉煌，表彰先进典型，共绘未来蓝图。线下项目负责人通过直播同步参与，共同见证这场凝聚力量、鼓舞人心的年度盛会。</w:t>
      </w:r>
    </w:p>
    <w:p w14:paraId="25C32204">
      <w:pPr>
        <w:bidi w:val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01奏唱国歌：庄严启幕，凝聚初心</w:t>
      </w:r>
    </w:p>
    <w:p w14:paraId="5C986C25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45255"/>
            <wp:effectExtent l="0" t="0" r="10160" b="17145"/>
            <wp:docPr id="1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85720" cy="1939925"/>
            <wp:effectExtent l="0" t="0" r="5080" b="317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67940" cy="1925955"/>
            <wp:effectExtent l="0" t="0" r="3810" b="1714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A4EF70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大会伊始，全体参会人员肃立，伴随着雄壮激昂的《中华人民共和国国歌》旋律，目光坚定、神情庄重。激昂的旋律回荡在会场，不仅拉开了本次年度盛会的序幕，更凝聚起全体商信人忠于使命、砥砺奋进的共同初心，为整场大会奠定了庄重而热烈的基调。</w:t>
      </w:r>
    </w:p>
    <w:p w14:paraId="6473E825">
      <w:pPr>
        <w:bidi w:val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02年度报告：复盘辉煌，锚定航向</w:t>
      </w:r>
    </w:p>
    <w:p w14:paraId="2D63422B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15E0E9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国歌奏毕，集团董事长曹信延先生发表年度工作总结报告。报告全面回顾了2025年集团在复杂市场环境中的奋斗历程，重点阐述了市场拓展、团队建设、精细管理、服务品质四大维度的突破性进展。全年营收同比大幅增长，业务版图成功覆盖高端写字楼、银行、医院、学校、产业园区等核心领域，智慧安保、高端物业服务等新兴业态标杆项目落地见效，各分公司项目续签率持续保持高位。一串串亮眼数据的背后，是全体商信人同心同德的坚守、真抓实干的担当与不懈奋斗的汗水，也为集团高质量发展筑牢了坚实根基。同时，曹董事长还明确了2026年集团数智转型、深耕高附加值领域等重点任务，为新一年的发展锚定了清晰航向。</w:t>
      </w:r>
    </w:p>
    <w:p w14:paraId="0CCC00AD">
      <w:pPr>
        <w:bidi w:val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03表彰决定：树立标杆，鼓舞人心</w:t>
      </w:r>
    </w:p>
    <w:p w14:paraId="14D83E56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AF1B8A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全场期待的目光中，集团常务副总经理陈冬峰先生宣读《关于表彰2025年度优秀项目负责人的决定》。文件明确对29位表现突出的优秀项目负责人予以通报表彰，其负责的项目涵盖不同领域、不同规模。他们凭借科学的管理模式、创新的工作方法和高度的责任担当，成为推动集团稳健发展的中坚力量。表彰决定的宣读，既是对先进者的肯定与致敬，更向全体员工树立了学习标杆，进一步激发了全员争先创优的奋进动能。</w:t>
      </w:r>
    </w:p>
    <w:p w14:paraId="605AE498">
      <w:pPr>
        <w:bidi w:val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04答卷速递：实绩硬核，势头如虹</w:t>
      </w:r>
    </w:p>
    <w:p w14:paraId="664DEC4C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88CC41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表彰过后，东莞公司总经理黄炜先生分享了2025年东莞公司的亮眼成绩单。从业务拓展的广度到服务品质的高度，从团队效能的提升到客户口碑的积累，各项核心数据均实现跨越式增长，用实打实的业绩展现了区域分公司的强劲发展动能，赢得全场阵阵喝彩。</w:t>
      </w:r>
    </w:p>
    <w:p w14:paraId="1F850930">
      <w:pPr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br w:type="page"/>
      </w:r>
    </w:p>
    <w:p w14:paraId="4AEC87CE">
      <w:pPr>
        <w:bidi w:val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05颁奖盛典：荣耀加冕，致敬担当</w:t>
      </w:r>
    </w:p>
    <w:p w14:paraId="5DF81DF3"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22220" cy="1892300"/>
            <wp:effectExtent l="0" t="0" r="11430" b="12700"/>
            <wp:docPr id="3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 descr="IMG_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06980" cy="1878330"/>
            <wp:effectExtent l="0" t="0" r="7620" b="7620"/>
            <wp:docPr id="3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 descr="IMG_2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29205" cy="1896745"/>
            <wp:effectExtent l="0" t="0" r="4445" b="8255"/>
            <wp:docPr id="4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 descr="IMG_2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494280" cy="1871345"/>
            <wp:effectExtent l="0" t="0" r="1270" b="14605"/>
            <wp:docPr id="4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IMG_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 descr="IMG_2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76830" cy="1931035"/>
            <wp:effectExtent l="0" t="0" r="13970" b="12065"/>
            <wp:docPr id="4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 descr="IMG_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6515" cy="1947545"/>
            <wp:effectExtent l="0" t="0" r="13335" b="14605"/>
            <wp:docPr id="2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CC66A6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宣读表彰决定后，进入激动人心的颁奖环节。29位优秀项目负责人依次登台，公司领导为他们颁发荣誉证书及奖金。聚光灯下，获奖代表们脸上洋溢着自豪的笑容，手中的荣誉不仅是个人业绩的见证，更是团队协作、默默付出的勋章。现场掌声雷动、经久不息，每一次喝彩都饱含着对先进典型的敬佩，也传递着全体商信人向榜样看齐、勇担使命的决心。</w:t>
      </w:r>
    </w:p>
    <w:p w14:paraId="2397E4D0">
      <w:pPr>
        <w:bidi w:val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06经验分享：干货满满，互学互鉴</w:t>
      </w:r>
    </w:p>
    <w:p w14:paraId="76FC17A2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45255"/>
            <wp:effectExtent l="0" t="0" r="10160" b="17145"/>
            <wp:docPr id="1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G_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F18169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颁奖盛典落幕，优秀项目负责人代表李永浪先生率先登台分享。作为朗坤项目的核心管理者，他立足自身丰富的项目管理实践，结合具体案例，阐述了如何精准捕捉客户潜在需求、提升服务满意度的关键路径。整场分享毫无保留，既有理论总结，又有实操方法，为在场同仁提供了可复制、可借鉴的宝贵经验，引发全场共鸣，掌声不断。</w:t>
      </w:r>
    </w:p>
    <w:p w14:paraId="7809EEEF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IMG_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BA06AC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紧接着，人力资源副总刘芙蓉女士结合集团2026年发展规划，分享了人力资源板块核心任务方向，重点包括优化激励机制、破解招聘难题、持续推动全员持证上岗等，为新一年人力保障工作明确了关键抓手。</w:t>
      </w:r>
    </w:p>
    <w:p w14:paraId="2B4CDC8D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4CFF3BF2">
      <w:pPr>
        <w:bidi w:val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07午宴欢歌：温情相聚，共话未来</w:t>
      </w:r>
    </w:p>
    <w:p w14:paraId="177115E6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45255"/>
            <wp:effectExtent l="0" t="0" r="10160" b="17145"/>
            <wp:docPr id="2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 descr="IMG_2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ABC884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会议结束后，全体人员移步至新世纪大酒店，共同庆祝“致敬榜样，共赴新程”感恩午宴。现场欢声笑语不断，暖意融融。</w:t>
      </w:r>
    </w:p>
    <w:p w14:paraId="0AC0C81B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情到浓时，董事长曹信廷先生率先登台，手持酒杯向全场同仁致意：“今天，我们以‘致敬榜样’为名相聚，杯中酒，敬过去一年每一位商信人的坚守与拼搏——是你们把‘责任’酿进日常，把‘卓越’写进业绩；这杯酒，也敬即将到来的2026——愿我们以榜样为光，以团结为帆，在新程里敢闯敢拼、共赴荣光！此刻，让我们举杯，为过往喝彩，为未来干杯！”话音落，集团总部所有高管纷纷起身，手持酒杯走上舞台与曹董并肩而立，全场同仁随之举杯共饮，热烈的掌声与碰杯声交织，瞬间点燃宴会氛围。</w:t>
      </w:r>
    </w:p>
    <w:p w14:paraId="2E0F9059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109470" cy="2813050"/>
            <wp:effectExtent l="0" t="0" r="5080" b="635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3013075" cy="2257425"/>
            <wp:effectExtent l="0" t="0" r="15875" b="9525"/>
            <wp:docPr id="20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 descr="IMG_28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45255"/>
            <wp:effectExtent l="0" t="0" r="10160" b="17145"/>
            <wp:docPr id="2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IMG_2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1DB255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祝酒的余温尚未散去，席间已有人起身登台，主动引吭高歌助兴，同仁们纷纷响应，争相一展风采。有人唱响昂扬金曲，歌声里揉着并肩作战的热望；有人踩着轻快节奏踏歌而动，身姿随鼓点尽情舒展。灯光流转，喝彩与欢笑声裹着佳肴的香气漫满厅堂，昔日伏案协作的伙伴，此刻以歌声相融、以笑意相牵，将共事的默契酿成团圆的欢喜，整个宴会厅里，满是新春将至的暖意氤氲，尽是同路相伴的温情脉脉。</w:t>
      </w:r>
    </w:p>
    <w:p w14:paraId="3F1BFAB9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3340" cy="1943735"/>
            <wp:effectExtent l="0" t="0" r="16510" b="18415"/>
            <wp:docPr id="23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 descr="IMG_2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2070" cy="1941830"/>
            <wp:effectExtent l="0" t="0" r="17780" b="1270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D89EEA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2070" cy="1942465"/>
            <wp:effectExtent l="0" t="0" r="17780" b="635"/>
            <wp:docPr id="2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4610" cy="1943735"/>
            <wp:effectExtent l="0" t="0" r="15240" b="18415"/>
            <wp:docPr id="10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2" descr="IMG_2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1435" cy="1943735"/>
            <wp:effectExtent l="0" t="0" r="18415" b="18415"/>
            <wp:docPr id="14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 descr="IMG_28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1435" cy="1943735"/>
            <wp:effectExtent l="0" t="0" r="18415" b="18415"/>
            <wp:docPr id="5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IMG_28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4610" cy="1943735"/>
            <wp:effectExtent l="0" t="0" r="15240" b="18415"/>
            <wp:docPr id="7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5" descr="IMG_2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4610" cy="1943735"/>
            <wp:effectExtent l="0" t="0" r="15240" b="18415"/>
            <wp:docPr id="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6" descr="IMG_2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4610" cy="1943735"/>
            <wp:effectExtent l="0" t="0" r="15240" b="18415"/>
            <wp:docPr id="8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7" descr="IMG_29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4610" cy="1943735"/>
            <wp:effectExtent l="0" t="0" r="15240" b="18415"/>
            <wp:docPr id="9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8" descr="IMG_29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1435" cy="1943735"/>
            <wp:effectExtent l="0" t="0" r="18415" b="18415"/>
            <wp:docPr id="11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9" descr="IMG_29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594610" cy="1943735"/>
            <wp:effectExtent l="0" t="0" r="15240" b="18415"/>
            <wp:docPr id="12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0" descr="IMG_29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1AF696">
      <w:pPr>
        <w:bidi w:val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08展望2026：数智转型，再攀高峰</w:t>
      </w:r>
    </w:p>
    <w:p w14:paraId="1F2C6E34">
      <w:pPr>
        <w:bidi w:val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2" descr="IMG_29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60DA06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2025年的辉煌已载入史册，2026年的征程已扬帆起航。作为“十五五”规划的开局之年，集团将聚焦智慧安保、高端物业服务、大型会展场地管理等高附加值领域，强化人力供给保障，严守安全运营底线，加大技防投入推进数智化转型，以“服务专业化、管理精细化、品牌高端化” 为战略愿景稳步前行。</w:t>
      </w:r>
    </w:p>
    <w:p w14:paraId="11ADA8E9">
      <w:pPr>
        <w:bidi w:val="0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道阻且长，行则将至；行而不辍，未来可期。此次大会的圆满召开，为商信集团新一年的发展注入了强大动力。新征程上，全体商信人将以先进为镜、以实干为要，怀揣满腔豪情，勇担时代使命，在高质量发展的道路上勇毅前行，共同书写商信集团更加辉煌的崭新篇章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8B547C"/>
    <w:multiLevelType w:val="multilevel"/>
    <w:tmpl w:val="CD8B547C"/>
    <w:lvl w:ilvl="0" w:tentative="0">
      <w:start w:val="1"/>
      <w:numFmt w:val="decimal"/>
      <w:pStyle w:val="2"/>
      <w:suff w:val="space"/>
      <w:lvlText w:val="%1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/>
      </w:rPr>
    </w:lvl>
    <w:lvl w:ilvl="5" w:tentative="0">
      <w:start w:val="1"/>
      <w:numFmt w:val="decimal"/>
      <w:pStyle w:val="7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pStyle w:val="9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AB3F3F"/>
    <w:rsid w:val="32186838"/>
    <w:rsid w:val="42260AA4"/>
    <w:rsid w:val="43AB3F3F"/>
    <w:rsid w:val="500441BB"/>
    <w:rsid w:val="566C32E1"/>
    <w:rsid w:val="79F4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line="579" w:lineRule="auto"/>
      <w:jc w:val="center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260" w:beforeLines="0" w:after="260" w:afterLines="0" w:line="413" w:lineRule="auto"/>
      <w:outlineLvl w:val="1"/>
    </w:pPr>
    <w:rPr>
      <w:rFonts w:ascii="Arial" w:hAnsi="Arial" w:eastAsia="宋体" w:cs="Times New Roman"/>
      <w:b/>
      <w:sz w:val="32"/>
      <w:lang w:eastAsia="en-US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260" w:beforeLines="0" w:beforeAutospacing="0" w:after="260" w:afterLines="0" w:afterAutospacing="0" w:line="413" w:lineRule="auto"/>
      <w:outlineLvl w:val="2"/>
    </w:pPr>
    <w:rPr>
      <w:rFonts w:eastAsia="宋体" w:asciiTheme="minorAscii" w:hAnsiTheme="minorAscii"/>
      <w:b/>
      <w:sz w:val="28"/>
      <w:lang w:eastAsia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0" w:firstLine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0" w:firstLine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0" w:firstLine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0" w:firstLine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0" w:firstLine="0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2026-02-10T01:11:00Z</dcterms:created>
  <dc:creator>WPS_1647086284</dc:creator>
  <cp:lastModifiedBy>WPS_1647086284</cp:lastModifiedBy>
  <dcterms:modified xsi:type="dcterms:W3CDTF">2026-02-10T01:21:33Z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B64DD6D853114D1292CA4A4EFF42F717_11</vt:lpwstr>
  </property>
  <property fmtid="{D5CDD505-2E9C-101B-9397-08002B2CF9AE}" pid="4" name="KSOTemplateDocerSaveRecord">
    <vt:lpwstr>eyJoZGlkIjoiNjNlNjVlM2M3ODdkM2U0NGI0YzZhODEyNTkyZTgzNGMiLCJ1c2VySWQiOiIxMzQzNjIwNDczIn0=</vt:lpwstr>
  </property>
</Properties>
</file>