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广东省保安协会成立人力防范、技术防范、武装守护押运三个专业委员会的决议</w:t>
      </w:r>
    </w:p>
    <w:p>
      <w:pPr>
        <w:jc w:val="center"/>
        <w:rPr>
          <w:rFonts w:ascii="仿宋_GB2312" w:eastAsia="仿宋_GB2312"/>
          <w:sz w:val="32"/>
          <w:szCs w:val="32"/>
        </w:rPr>
      </w:pPr>
      <w:r>
        <w:rPr>
          <w:rFonts w:hint="eastAsia" w:ascii="仿宋_GB2312" w:eastAsia="仿宋_GB2312"/>
          <w:sz w:val="32"/>
          <w:szCs w:val="32"/>
        </w:rPr>
        <w:t>(2019年12月26日第二届第二次常务理事会通过)</w:t>
      </w:r>
    </w:p>
    <w:p>
      <w:pPr>
        <w:jc w:val="center"/>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经广东省保安协会第二届第二次常务理事会研究，表决通过成立人力防范、技术防范、武装守护押运等三个专业委员会。其中，由珠海保安集团有限公司牵头组建人力防范专业委员会、广州市番禺区保安服务公司牵头组建技术防范专业委员会、深圳市威豹金融押运股份有限公司牵头组建武装守护押运专业委员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94"/>
    <w:rsid w:val="00667494"/>
    <w:rsid w:val="00863C65"/>
    <w:rsid w:val="00D515F6"/>
    <w:rsid w:val="2315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Words>
  <Characters>173</Characters>
  <Lines>1</Lines>
  <Paragraphs>1</Paragraphs>
  <TotalTime>0</TotalTime>
  <ScaleCrop>false</ScaleCrop>
  <LinksUpToDate>false</LinksUpToDate>
  <CharactersWithSpaces>202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2019-12-30T08:07:00Z</dcterms:created>
  <dc:creator>yuping ling</dc:creator>
  <cp:lastModifiedBy>晓</cp:lastModifiedBy>
  <dcterms:modified xsi:type="dcterms:W3CDTF">2020-02-19T01:53:13Z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